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A43D" w14:textId="0F5CF783" w:rsidR="003A5EA1" w:rsidRDefault="008A325E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FCADC6" wp14:editId="4952D62D">
                <wp:simplePos x="0" y="0"/>
                <wp:positionH relativeFrom="margin">
                  <wp:posOffset>5633085</wp:posOffset>
                </wp:positionH>
                <wp:positionV relativeFrom="paragraph">
                  <wp:posOffset>0</wp:posOffset>
                </wp:positionV>
                <wp:extent cx="2360930" cy="18002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960B" w14:textId="77777777" w:rsidR="00487868" w:rsidRPr="00487868" w:rsidRDefault="00487868" w:rsidP="00487868">
                            <w:pPr>
                              <w:pStyle w:val="ConsPlusNonformat"/>
                              <w:widowControl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7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222AF4EC" w14:textId="77777777" w:rsidR="00487868" w:rsidRPr="00487868" w:rsidRDefault="00487868" w:rsidP="00487868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7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Территориального органа Федеральной службы государственной статистики по Чеченской Республике</w:t>
                            </w:r>
                          </w:p>
                          <w:p w14:paraId="6502C74E" w14:textId="77777777" w:rsidR="00487868" w:rsidRPr="00487868" w:rsidRDefault="00487868" w:rsidP="00487868">
                            <w:pPr>
                              <w:pStyle w:val="ConsPlusNonformat"/>
                              <w:widowControl/>
                              <w:ind w:left="510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6A4DB0F" w14:textId="77777777" w:rsidR="00487868" w:rsidRPr="00487868" w:rsidRDefault="00487868" w:rsidP="00487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87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      </w:t>
                            </w:r>
                            <w:proofErr w:type="spellStart"/>
                            <w:r w:rsidRPr="00487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Р.Д.Дигаев</w:t>
                            </w:r>
                            <w:proofErr w:type="spellEnd"/>
                          </w:p>
                          <w:p w14:paraId="6D7496D4" w14:textId="77777777" w:rsidR="00487868" w:rsidRPr="00487868" w:rsidRDefault="00487868" w:rsidP="00487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CCB2EB0" w14:textId="0018C86F" w:rsidR="00487868" w:rsidRPr="00487868" w:rsidRDefault="00487868" w:rsidP="00487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87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«</w:t>
                            </w:r>
                            <w:proofErr w:type="gramStart"/>
                            <w:r w:rsidRPr="00487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25»   </w:t>
                            </w:r>
                            <w:proofErr w:type="gramEnd"/>
                            <w:r w:rsidRPr="00487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мая   </w:t>
                            </w:r>
                            <w:r w:rsidRPr="00487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2021 г.</w:t>
                            </w:r>
                          </w:p>
                          <w:p w14:paraId="09CAF088" w14:textId="77777777" w:rsidR="00487868" w:rsidRPr="00487868" w:rsidRDefault="00487868" w:rsidP="00487868">
                            <w:pPr>
                              <w:tabs>
                                <w:tab w:val="left" w:pos="3828"/>
                                <w:tab w:val="left" w:pos="4111"/>
                                <w:tab w:val="left" w:pos="4395"/>
                                <w:tab w:val="left" w:pos="4678"/>
                                <w:tab w:val="left" w:pos="4820"/>
                                <w:tab w:val="left" w:pos="4962"/>
                                <w:tab w:val="left" w:pos="5387"/>
                                <w:tab w:val="left" w:pos="5812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6A760F" w14:textId="77777777" w:rsidR="008A325E" w:rsidRDefault="008A325E" w:rsidP="008A325E">
                            <w:pPr>
                              <w:spacing w:after="0" w:line="240" w:lineRule="auto"/>
                              <w:ind w:left="778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2372BCB" w14:textId="2609941D" w:rsidR="008A325E" w:rsidRDefault="008A3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CAD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3.55pt;margin-top:0;width:185.9pt;height:141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AyDQIAAPc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" stroked="f">
                <v:textbox>
                  <w:txbxContent>
                    <w:p w14:paraId="250A960B" w14:textId="77777777" w:rsidR="00487868" w:rsidRPr="00487868" w:rsidRDefault="00487868" w:rsidP="00487868">
                      <w:pPr>
                        <w:pStyle w:val="ConsPlusNonformat"/>
                        <w:widowControl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78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222AF4EC" w14:textId="77777777" w:rsidR="00487868" w:rsidRPr="00487868" w:rsidRDefault="00487868" w:rsidP="00487868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78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Территориального органа Федеральной службы государственной статистики по Чеченской Республике</w:t>
                      </w:r>
                    </w:p>
                    <w:p w14:paraId="6502C74E" w14:textId="77777777" w:rsidR="00487868" w:rsidRPr="00487868" w:rsidRDefault="00487868" w:rsidP="00487868">
                      <w:pPr>
                        <w:pStyle w:val="ConsPlusNonformat"/>
                        <w:widowControl/>
                        <w:ind w:left="510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6A4DB0F" w14:textId="77777777" w:rsidR="00487868" w:rsidRPr="00487868" w:rsidRDefault="00487868" w:rsidP="00487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4878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      </w:t>
                      </w:r>
                      <w:proofErr w:type="spellStart"/>
                      <w:r w:rsidRPr="0048786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Р.Д.Дигаев</w:t>
                      </w:r>
                      <w:proofErr w:type="spellEnd"/>
                    </w:p>
                    <w:p w14:paraId="6D7496D4" w14:textId="77777777" w:rsidR="00487868" w:rsidRPr="00487868" w:rsidRDefault="00487868" w:rsidP="00487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CCB2EB0" w14:textId="0018C86F" w:rsidR="00487868" w:rsidRPr="00487868" w:rsidRDefault="00487868" w:rsidP="00487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48786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«</w:t>
                      </w:r>
                      <w:proofErr w:type="gramStart"/>
                      <w:r w:rsidRPr="0048786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25»   </w:t>
                      </w:r>
                      <w:proofErr w:type="gramEnd"/>
                      <w:r w:rsidRPr="0048786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мая   </w:t>
                      </w:r>
                      <w:r w:rsidRPr="0048786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2021 г.</w:t>
                      </w:r>
                    </w:p>
                    <w:p w14:paraId="09CAF088" w14:textId="77777777" w:rsidR="00487868" w:rsidRPr="00487868" w:rsidRDefault="00487868" w:rsidP="00487868">
                      <w:pPr>
                        <w:tabs>
                          <w:tab w:val="left" w:pos="3828"/>
                          <w:tab w:val="left" w:pos="4111"/>
                          <w:tab w:val="left" w:pos="4395"/>
                          <w:tab w:val="left" w:pos="4678"/>
                          <w:tab w:val="left" w:pos="4820"/>
                          <w:tab w:val="left" w:pos="4962"/>
                          <w:tab w:val="left" w:pos="5387"/>
                          <w:tab w:val="left" w:pos="5812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E6A760F" w14:textId="77777777" w:rsidR="008A325E" w:rsidRDefault="008A325E" w:rsidP="008A325E">
                      <w:pPr>
                        <w:spacing w:after="0" w:line="240" w:lineRule="auto"/>
                        <w:ind w:left="778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72372BCB" w14:textId="2609941D" w:rsidR="008A325E" w:rsidRDefault="008A325E"/>
                  </w:txbxContent>
                </v:textbox>
                <w10:wrap type="square" anchorx="margin"/>
              </v:shape>
            </w:pict>
          </mc:Fallback>
        </mc:AlternateContent>
      </w:r>
    </w:p>
    <w:p w14:paraId="35E92750" w14:textId="77777777" w:rsidR="003A5EA1" w:rsidRDefault="003A5EA1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164FFC5" w14:textId="7627DD87" w:rsidR="008A325E" w:rsidRDefault="008A325E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D01E343" w14:textId="09EF5930" w:rsidR="008A325E" w:rsidRDefault="008A325E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E3D3BF0" w14:textId="4E313430" w:rsidR="00C735A0" w:rsidRDefault="00C735A0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0ABF2A6" w14:textId="6F88A2A4" w:rsidR="00C735A0" w:rsidRDefault="00C735A0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7D473B3" w14:textId="5C677943" w:rsidR="00C735A0" w:rsidRDefault="00C735A0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8A3D403" w14:textId="1009344F" w:rsidR="00C735A0" w:rsidRDefault="00C735A0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C287D89" w14:textId="4864CB82" w:rsidR="00C735A0" w:rsidRDefault="00C735A0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DE012CA" w14:textId="783DC40B" w:rsidR="00C735A0" w:rsidRDefault="00C735A0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496D314" w14:textId="592C947C" w:rsidR="00C735A0" w:rsidRDefault="00C735A0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3FFF939" w14:textId="77777777" w:rsidR="00C735A0" w:rsidRDefault="00C735A0" w:rsidP="00C735A0">
      <w:pPr>
        <w:tabs>
          <w:tab w:val="left" w:pos="3828"/>
          <w:tab w:val="left" w:pos="4111"/>
          <w:tab w:val="left" w:pos="4395"/>
          <w:tab w:val="left" w:pos="4678"/>
          <w:tab w:val="left" w:pos="4820"/>
          <w:tab w:val="left" w:pos="4962"/>
          <w:tab w:val="left" w:pos="5387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ПЛАН </w:t>
      </w:r>
    </w:p>
    <w:p w14:paraId="2CD82030" w14:textId="7D4610D0" w:rsidR="00C735A0" w:rsidRDefault="00C735A0" w:rsidP="00C735A0">
      <w:pPr>
        <w:tabs>
          <w:tab w:val="left" w:pos="3828"/>
          <w:tab w:val="left" w:pos="4111"/>
          <w:tab w:val="left" w:pos="4395"/>
          <w:tab w:val="left" w:pos="4678"/>
          <w:tab w:val="left" w:pos="4820"/>
          <w:tab w:val="left" w:pos="4962"/>
          <w:tab w:val="left" w:pos="5387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МИНИМИЗАЦИИ КОРРУПЦИОННЫХ РИСКОВ, </w:t>
      </w:r>
    </w:p>
    <w:p w14:paraId="7A57A13C" w14:textId="77777777" w:rsidR="00C735A0" w:rsidRDefault="00C735A0" w:rsidP="00C735A0">
      <w:pPr>
        <w:tabs>
          <w:tab w:val="left" w:pos="3828"/>
          <w:tab w:val="left" w:pos="4111"/>
          <w:tab w:val="left" w:pos="4395"/>
          <w:tab w:val="left" w:pos="4678"/>
          <w:tab w:val="left" w:pos="4820"/>
          <w:tab w:val="left" w:pos="4962"/>
          <w:tab w:val="left" w:pos="5387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ВОЗНИКАЮЩИХ ПРИ ОСУЩЕСТВЛЕНИИ ЗАКУПОК</w:t>
      </w:r>
    </w:p>
    <w:p w14:paraId="25E4BDC5" w14:textId="77777777" w:rsidR="00C735A0" w:rsidRDefault="00C735A0" w:rsidP="003A5E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086"/>
        <w:gridCol w:w="3324"/>
        <w:gridCol w:w="2018"/>
        <w:gridCol w:w="2252"/>
        <w:gridCol w:w="3320"/>
      </w:tblGrid>
      <w:tr w:rsidR="008A325E" w:rsidRPr="003A5EA1" w14:paraId="0990FD19" w14:textId="77777777" w:rsidTr="00C735A0">
        <w:tc>
          <w:tcPr>
            <w:tcW w:w="560" w:type="dxa"/>
          </w:tcPr>
          <w:p w14:paraId="23D711BD" w14:textId="2F653562" w:rsidR="00B31F9B" w:rsidRPr="003A5EA1" w:rsidRDefault="008A325E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086" w:type="dxa"/>
          </w:tcPr>
          <w:p w14:paraId="0CD03E9A" w14:textId="6414632C" w:rsidR="00B31F9B" w:rsidRPr="003A5EA1" w:rsidRDefault="00B31F9B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Style w:val="FontStyle24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3324" w:type="dxa"/>
          </w:tcPr>
          <w:p w14:paraId="675EA188" w14:textId="77777777" w:rsidR="00B31F9B" w:rsidRPr="003A5EA1" w:rsidRDefault="00B31F9B" w:rsidP="00B72ECD">
            <w:pPr>
              <w:jc w:val="center"/>
              <w:rPr>
                <w:rStyle w:val="FontStyle24"/>
                <w:sz w:val="24"/>
                <w:szCs w:val="24"/>
              </w:rPr>
            </w:pPr>
            <w:r w:rsidRPr="003A5EA1">
              <w:rPr>
                <w:rStyle w:val="FontStyle24"/>
                <w:sz w:val="24"/>
                <w:szCs w:val="24"/>
              </w:rPr>
              <w:t>Наименование мер по минимизации коррупционных рисков</w:t>
            </w:r>
          </w:p>
          <w:p w14:paraId="2BFE639A" w14:textId="29095DC2" w:rsidR="00346DE5" w:rsidRPr="003A5EA1" w:rsidRDefault="00346DE5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93FD3A0" w14:textId="2C021BB6" w:rsidR="00B31F9B" w:rsidRPr="003A5EA1" w:rsidRDefault="00B31F9B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Style w:val="FontStyle24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52" w:type="dxa"/>
          </w:tcPr>
          <w:p w14:paraId="00A68250" w14:textId="26424215" w:rsidR="00B31F9B" w:rsidRPr="003A5EA1" w:rsidRDefault="00B31F9B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Style w:val="FontStyle2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20" w:type="dxa"/>
          </w:tcPr>
          <w:p w14:paraId="0EE1DABB" w14:textId="56EDE3D0" w:rsidR="00B31F9B" w:rsidRPr="003A5EA1" w:rsidRDefault="00B31F9B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Style w:val="FontStyle24"/>
                <w:sz w:val="24"/>
                <w:szCs w:val="24"/>
              </w:rPr>
              <w:t>Планируемый результат</w:t>
            </w:r>
          </w:p>
        </w:tc>
      </w:tr>
      <w:tr w:rsidR="008A325E" w:rsidRPr="003A5EA1" w14:paraId="1780BA87" w14:textId="77777777" w:rsidTr="00C735A0">
        <w:tc>
          <w:tcPr>
            <w:tcW w:w="560" w:type="dxa"/>
          </w:tcPr>
          <w:p w14:paraId="1A4A59CD" w14:textId="32FAA267" w:rsidR="00346DE5" w:rsidRPr="003A5EA1" w:rsidRDefault="00346DE5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6" w:type="dxa"/>
          </w:tcPr>
          <w:p w14:paraId="3163C1A9" w14:textId="54350C54" w:rsidR="00346DE5" w:rsidRPr="003A5EA1" w:rsidRDefault="00346DE5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Отсутствие локального акта, регулирующего закупочную деятельность</w:t>
            </w:r>
          </w:p>
        </w:tc>
        <w:tc>
          <w:tcPr>
            <w:tcW w:w="3324" w:type="dxa"/>
          </w:tcPr>
          <w:p w14:paraId="5B094AB8" w14:textId="1226D43A" w:rsidR="00346DE5" w:rsidRPr="003A5EA1" w:rsidRDefault="00346DE5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локального </w:t>
            </w:r>
            <w:proofErr w:type="gramStart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акта,  регулирующего</w:t>
            </w:r>
            <w:proofErr w:type="gramEnd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закупочную деятельность на всех ее этапах</w:t>
            </w:r>
          </w:p>
        </w:tc>
        <w:tc>
          <w:tcPr>
            <w:tcW w:w="2018" w:type="dxa"/>
          </w:tcPr>
          <w:p w14:paraId="0E8460A2" w14:textId="595EA674" w:rsidR="00346DE5" w:rsidRPr="003A5EA1" w:rsidRDefault="00B72ECD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252" w:type="dxa"/>
          </w:tcPr>
          <w:p w14:paraId="0DE436D2" w14:textId="77777777" w:rsidR="00346DE5" w:rsidRPr="003A5EA1" w:rsidRDefault="00346DE5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Одел имущественного комплекса,</w:t>
            </w:r>
          </w:p>
          <w:p w14:paraId="645B3505" w14:textId="77777777" w:rsidR="00346DE5" w:rsidRDefault="00346DE5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</w:t>
            </w:r>
          </w:p>
          <w:p w14:paraId="2363C9BA" w14:textId="77777777" w:rsidR="003A5EA1" w:rsidRDefault="003A5EA1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финансово- экономический отдел</w:t>
            </w:r>
          </w:p>
          <w:p w14:paraId="077BD250" w14:textId="224A9C88" w:rsidR="003A5EA1" w:rsidRPr="003A5EA1" w:rsidRDefault="003A5EA1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14:paraId="34400807" w14:textId="38B23E36" w:rsidR="00346DE5" w:rsidRPr="003A5EA1" w:rsidRDefault="00346DE5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Регламентирование осуществления закупок на всех этапах</w:t>
            </w:r>
          </w:p>
        </w:tc>
      </w:tr>
      <w:tr w:rsidR="008A325E" w:rsidRPr="003A5EA1" w14:paraId="36FA38C5" w14:textId="77777777" w:rsidTr="00C735A0">
        <w:tc>
          <w:tcPr>
            <w:tcW w:w="560" w:type="dxa"/>
          </w:tcPr>
          <w:p w14:paraId="4080998C" w14:textId="42947651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6" w:type="dxa"/>
          </w:tcPr>
          <w:p w14:paraId="208F54CC" w14:textId="548BC6E2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при отсутствии потребности</w:t>
            </w:r>
          </w:p>
        </w:tc>
        <w:tc>
          <w:tcPr>
            <w:tcW w:w="3324" w:type="dxa"/>
          </w:tcPr>
          <w:p w14:paraId="5B016EFF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Ознакомление с обзором недостатков и нарушений, связанных с признанием закупки необоснованной, по результатам мониторинга нарушений, выявленных в Росстате (ФАС России и Федеральным казначейством)</w:t>
            </w:r>
          </w:p>
          <w:p w14:paraId="35B4CDC8" w14:textId="1F249F56" w:rsidR="00B72ECD" w:rsidRPr="003A5EA1" w:rsidRDefault="00B72ECD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44749EB" w14:textId="39706701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обзоров</w:t>
            </w:r>
          </w:p>
        </w:tc>
        <w:tc>
          <w:tcPr>
            <w:tcW w:w="2252" w:type="dxa"/>
          </w:tcPr>
          <w:p w14:paraId="61BF19BE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Отдел имущественного комплекса</w:t>
            </w:r>
          </w:p>
          <w:p w14:paraId="6DEBBB86" w14:textId="19F2D765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(с привлечением представителей отделов – инициаторов закупок)</w:t>
            </w:r>
          </w:p>
        </w:tc>
        <w:tc>
          <w:tcPr>
            <w:tcW w:w="3320" w:type="dxa"/>
          </w:tcPr>
          <w:p w14:paraId="0785E6F7" w14:textId="58BDC38C" w:rsidR="003A5EA1" w:rsidRPr="003A5EA1" w:rsidRDefault="00D314A6" w:rsidP="00C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возможности включения закупок в план-график закупок товаров, работ, услуг, которые не соответствуют потребностям </w:t>
            </w:r>
            <w:proofErr w:type="spellStart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Чеченстата</w:t>
            </w:r>
            <w:proofErr w:type="spellEnd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 с целью недопущения избыточного расходования бюджетных средств</w:t>
            </w:r>
          </w:p>
        </w:tc>
      </w:tr>
      <w:tr w:rsidR="00D314A6" w:rsidRPr="003A5EA1" w14:paraId="09C1B4ED" w14:textId="77777777" w:rsidTr="00C735A0">
        <w:tc>
          <w:tcPr>
            <w:tcW w:w="560" w:type="dxa"/>
            <w:vMerge w:val="restart"/>
          </w:tcPr>
          <w:p w14:paraId="3860A965" w14:textId="5B6A544D" w:rsidR="00D314A6" w:rsidRPr="003A5EA1" w:rsidRDefault="00B72ECD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vMerge w:val="restart"/>
          </w:tcPr>
          <w:p w14:paraId="09CFF469" w14:textId="77777777" w:rsidR="00D314A6" w:rsidRPr="003A5EA1" w:rsidRDefault="00D314A6" w:rsidP="00B72ECD">
            <w:pPr>
              <w:tabs>
                <w:tab w:val="left" w:pos="3828"/>
                <w:tab w:val="left" w:pos="4111"/>
                <w:tab w:val="left" w:pos="4395"/>
                <w:tab w:val="left" w:pos="4678"/>
                <w:tab w:val="left" w:pos="4820"/>
                <w:tab w:val="left" w:pos="4962"/>
                <w:tab w:val="left" w:pos="5387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личной </w:t>
            </w:r>
            <w:proofErr w:type="gramStart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заинтересованности  между</w:t>
            </w:r>
            <w:proofErr w:type="gramEnd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закупок</w:t>
            </w:r>
          </w:p>
          <w:p w14:paraId="6F4F5AA2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5EBC3273" w14:textId="193106FC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Проверка государственных контрактов на предмет личной заинтересованности гражданских служащих, по критериям указанным в Методических рекомендациях</w:t>
            </w:r>
          </w:p>
          <w:p w14:paraId="74E847B5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0E13D41B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9BCD246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5254FBFA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1537ADE" w14:textId="4BDB7F53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2" w:type="dxa"/>
          </w:tcPr>
          <w:p w14:paraId="3EB08053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отдел,</w:t>
            </w:r>
          </w:p>
          <w:p w14:paraId="1437BC95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отдел имущественного комплекса,</w:t>
            </w:r>
          </w:p>
          <w:p w14:paraId="1A9D5059" w14:textId="394A5E18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финансово- экономический отдел</w:t>
            </w:r>
          </w:p>
        </w:tc>
        <w:tc>
          <w:tcPr>
            <w:tcW w:w="3320" w:type="dxa"/>
          </w:tcPr>
          <w:p w14:paraId="7508A0DF" w14:textId="2B7B3148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выявление личной заинтересованности между участниками закупки</w:t>
            </w:r>
          </w:p>
          <w:p w14:paraId="20201491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A6" w:rsidRPr="003A5EA1" w14:paraId="1894B1A2" w14:textId="77777777" w:rsidTr="00C735A0">
        <w:tc>
          <w:tcPr>
            <w:tcW w:w="560" w:type="dxa"/>
            <w:vMerge/>
          </w:tcPr>
          <w:p w14:paraId="6746AF0D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14:paraId="1DB68674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47E61AD8" w14:textId="08E5B270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представления служащими, участвующими в осуществлении закупок, декларации о возможной личной заинтересованности, </w:t>
            </w:r>
            <w:r w:rsidRPr="003A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форме,  предусмотренной</w:t>
            </w:r>
            <w:proofErr w:type="gramEnd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Методическими рекомендациями</w:t>
            </w:r>
          </w:p>
          <w:p w14:paraId="7E50C5DC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BC39230" w14:textId="32D40CE6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52" w:type="dxa"/>
          </w:tcPr>
          <w:p w14:paraId="18CC32A7" w14:textId="19C2453E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</w:t>
            </w:r>
          </w:p>
        </w:tc>
        <w:tc>
          <w:tcPr>
            <w:tcW w:w="3320" w:type="dxa"/>
          </w:tcPr>
          <w:p w14:paraId="6CBFE3D7" w14:textId="4CE72B06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дополнительной информации, свидетельствующей о возможном возникновении у гражданских служащих </w:t>
            </w:r>
            <w:r w:rsidRPr="003A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заинтересованности при осуществлении закупки</w:t>
            </w:r>
          </w:p>
        </w:tc>
      </w:tr>
      <w:tr w:rsidR="00D314A6" w:rsidRPr="003A5EA1" w14:paraId="1BCB60D0" w14:textId="77777777" w:rsidTr="00C735A0">
        <w:tc>
          <w:tcPr>
            <w:tcW w:w="560" w:type="dxa"/>
            <w:vMerge/>
          </w:tcPr>
          <w:p w14:paraId="1B6F5784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14:paraId="197D1741" w14:textId="77777777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6EF1EA35" w14:textId="35AE9704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Приемка поставленных товаров, выполненных работ, оказанных услуг с привлечением </w:t>
            </w:r>
            <w:r w:rsidRPr="003A5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приемке товаров, работ, услуг </w:t>
            </w: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от отделов - инициаторов закупки, в соответствии с локальным актом, указанным в пункте </w:t>
            </w:r>
            <w:r w:rsidR="00B72ECD" w:rsidRPr="003A5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2018" w:type="dxa"/>
          </w:tcPr>
          <w:p w14:paraId="51B2EC0A" w14:textId="6F321A6E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2" w:type="dxa"/>
          </w:tcPr>
          <w:p w14:paraId="702CED1D" w14:textId="77777777" w:rsidR="00D314A6" w:rsidRPr="003A5EA1" w:rsidRDefault="00D314A6" w:rsidP="00B72E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eastAsia="Calibri" w:hAnsi="Times New Roman" w:cs="Times New Roman"/>
                <w:sz w:val="24"/>
                <w:szCs w:val="24"/>
              </w:rPr>
              <w:t>Отдел имущественного комплекса,</w:t>
            </w:r>
          </w:p>
          <w:p w14:paraId="069154D2" w14:textId="77777777" w:rsidR="00D314A6" w:rsidRPr="003A5EA1" w:rsidRDefault="00D314A6" w:rsidP="00B72E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eastAsia="Calibri" w:hAnsi="Times New Roman" w:cs="Times New Roman"/>
                <w:sz w:val="24"/>
                <w:szCs w:val="24"/>
              </w:rPr>
              <w:t>отделы – инициаторы закупки,</w:t>
            </w:r>
          </w:p>
          <w:p w14:paraId="58160DFA" w14:textId="106FA354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3320" w:type="dxa"/>
          </w:tcPr>
          <w:p w14:paraId="6123218F" w14:textId="25D99958" w:rsidR="00D314A6" w:rsidRPr="003A5EA1" w:rsidRDefault="00D314A6" w:rsidP="00B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более полного круга должностных лиц, причастных к осуществлению закупки, для осуществления перекрестного анализа профилей </w:t>
            </w:r>
            <w:proofErr w:type="gramStart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участников  закупки</w:t>
            </w:r>
            <w:proofErr w:type="gramEnd"/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, с целью выявления личной заинтересованности</w:t>
            </w:r>
          </w:p>
        </w:tc>
      </w:tr>
      <w:tr w:rsidR="008A325E" w:rsidRPr="003A5EA1" w14:paraId="43BDC938" w14:textId="77777777" w:rsidTr="00C735A0">
        <w:tc>
          <w:tcPr>
            <w:tcW w:w="560" w:type="dxa"/>
          </w:tcPr>
          <w:p w14:paraId="644DDAAF" w14:textId="6C90D92D" w:rsidR="003A5EA1" w:rsidRPr="003A5EA1" w:rsidRDefault="003A5EA1" w:rsidP="003A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6" w:type="dxa"/>
          </w:tcPr>
          <w:p w14:paraId="6FF94D70" w14:textId="77777777" w:rsidR="003A5EA1" w:rsidRPr="003A5EA1" w:rsidRDefault="003A5EA1" w:rsidP="003A5EA1">
            <w:pPr>
              <w:tabs>
                <w:tab w:val="left" w:pos="3828"/>
                <w:tab w:val="left" w:pos="4111"/>
                <w:tab w:val="left" w:pos="4395"/>
                <w:tab w:val="left" w:pos="4678"/>
                <w:tab w:val="left" w:pos="4820"/>
                <w:tab w:val="left" w:pos="4962"/>
                <w:tab w:val="left" w:pos="5387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Неправильное формирование начальной (максимальной) цены контракта</w:t>
            </w:r>
          </w:p>
          <w:p w14:paraId="19CB6496" w14:textId="0BE875BB" w:rsidR="003A5EA1" w:rsidRPr="003A5EA1" w:rsidRDefault="003A5EA1" w:rsidP="003A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2ADE8F62" w14:textId="4BD6FE8B" w:rsidR="003A5EA1" w:rsidRPr="003A5EA1" w:rsidRDefault="003A5EA1" w:rsidP="003A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Определение начальной (максимальной) цены контракта методом сопоставимых рыночных цен с использованием самостоятельного анализа рыночных цен, запросов ценовой информации с учетом критериев идентичности и однородности, указанных в Методических рекомендациях</w:t>
            </w:r>
            <w:r w:rsidRPr="003A5EA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3A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сравнением результатов такого анализа и полученных на запросы ответов</w:t>
            </w:r>
          </w:p>
        </w:tc>
        <w:tc>
          <w:tcPr>
            <w:tcW w:w="2018" w:type="dxa"/>
          </w:tcPr>
          <w:p w14:paraId="372F619E" w14:textId="3FD08673" w:rsidR="003A5EA1" w:rsidRPr="003A5EA1" w:rsidRDefault="003A5EA1" w:rsidP="003A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52" w:type="dxa"/>
          </w:tcPr>
          <w:p w14:paraId="7175F17C" w14:textId="77777777" w:rsidR="003A5EA1" w:rsidRPr="003A5EA1" w:rsidRDefault="003A5EA1" w:rsidP="003A5EA1">
            <w:pPr>
              <w:tabs>
                <w:tab w:val="left" w:pos="3828"/>
                <w:tab w:val="left" w:pos="4111"/>
                <w:tab w:val="left" w:pos="4395"/>
                <w:tab w:val="left" w:pos="4678"/>
                <w:tab w:val="left" w:pos="4820"/>
                <w:tab w:val="left" w:pos="4962"/>
                <w:tab w:val="left" w:pos="5387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14:paraId="54BE191B" w14:textId="77777777" w:rsidR="003A5EA1" w:rsidRPr="003A5EA1" w:rsidRDefault="003A5EA1" w:rsidP="003A5EA1">
            <w:pPr>
              <w:tabs>
                <w:tab w:val="left" w:pos="3828"/>
                <w:tab w:val="left" w:pos="4111"/>
                <w:tab w:val="left" w:pos="4395"/>
                <w:tab w:val="left" w:pos="4678"/>
                <w:tab w:val="left" w:pos="4820"/>
                <w:tab w:val="left" w:pos="4962"/>
                <w:tab w:val="left" w:pos="5387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0BB06" w14:textId="1BD612C7" w:rsidR="003A5EA1" w:rsidRPr="003A5EA1" w:rsidRDefault="003A5EA1" w:rsidP="003A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Отделы – инициаторы закупки</w:t>
            </w:r>
          </w:p>
        </w:tc>
        <w:tc>
          <w:tcPr>
            <w:tcW w:w="3320" w:type="dxa"/>
          </w:tcPr>
          <w:p w14:paraId="0FD399BE" w14:textId="1F4E1801" w:rsidR="003A5EA1" w:rsidRPr="003A5EA1" w:rsidRDefault="003A5EA1" w:rsidP="003A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A1">
              <w:rPr>
                <w:rFonts w:ascii="Times New Roman" w:hAnsi="Times New Roman" w:cs="Times New Roman"/>
                <w:sz w:val="24"/>
                <w:szCs w:val="24"/>
              </w:rPr>
              <w:t>Недопущение привлечения к закупке аффилированного поставщика (исполнителя)</w:t>
            </w:r>
          </w:p>
        </w:tc>
      </w:tr>
    </w:tbl>
    <w:p w14:paraId="57BA815F" w14:textId="77777777" w:rsidR="00B31F9B" w:rsidRPr="003A5EA1" w:rsidRDefault="00B31F9B" w:rsidP="00B72E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1F9B" w:rsidRPr="003A5EA1" w:rsidSect="00C735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281D" w14:textId="77777777" w:rsidR="0069698D" w:rsidRDefault="0069698D" w:rsidP="009B24F6">
      <w:pPr>
        <w:spacing w:after="0" w:line="240" w:lineRule="auto"/>
      </w:pPr>
      <w:r>
        <w:separator/>
      </w:r>
    </w:p>
  </w:endnote>
  <w:endnote w:type="continuationSeparator" w:id="0">
    <w:p w14:paraId="06CEA45A" w14:textId="77777777" w:rsidR="0069698D" w:rsidRDefault="0069698D" w:rsidP="009B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5570" w14:textId="77777777" w:rsidR="0069698D" w:rsidRDefault="0069698D" w:rsidP="009B24F6">
      <w:pPr>
        <w:spacing w:after="0" w:line="240" w:lineRule="auto"/>
      </w:pPr>
      <w:r>
        <w:separator/>
      </w:r>
    </w:p>
  </w:footnote>
  <w:footnote w:type="continuationSeparator" w:id="0">
    <w:p w14:paraId="6CD3B656" w14:textId="77777777" w:rsidR="0069698D" w:rsidRDefault="0069698D" w:rsidP="009B24F6">
      <w:pPr>
        <w:spacing w:after="0" w:line="240" w:lineRule="auto"/>
      </w:pPr>
      <w:r>
        <w:continuationSeparator/>
      </w:r>
    </w:p>
  </w:footnote>
  <w:footnote w:id="1">
    <w:p w14:paraId="11EFFB28" w14:textId="77777777" w:rsidR="003A5EA1" w:rsidRDefault="003A5EA1">
      <w:pPr>
        <w:pStyle w:val="a4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(утверждены приказом Минэкономразвития России от 2 октября 2013 г. № 567).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9B"/>
    <w:rsid w:val="00266088"/>
    <w:rsid w:val="00346DE5"/>
    <w:rsid w:val="003A5EA1"/>
    <w:rsid w:val="00487868"/>
    <w:rsid w:val="00536888"/>
    <w:rsid w:val="005618DF"/>
    <w:rsid w:val="0069698D"/>
    <w:rsid w:val="00722778"/>
    <w:rsid w:val="008A325E"/>
    <w:rsid w:val="008E42EC"/>
    <w:rsid w:val="009B24F6"/>
    <w:rsid w:val="00B31F9B"/>
    <w:rsid w:val="00B72ECD"/>
    <w:rsid w:val="00C735A0"/>
    <w:rsid w:val="00D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7DDB"/>
  <w15:chartTrackingRefBased/>
  <w15:docId w15:val="{92875E37-BFFD-49DD-941C-D4AB58D1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basedOn w:val="a0"/>
    <w:uiPriority w:val="99"/>
    <w:rsid w:val="00B31F9B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B24F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B24F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24F6"/>
    <w:rPr>
      <w:vertAlign w:val="superscript"/>
    </w:rPr>
  </w:style>
  <w:style w:type="paragraph" w:customStyle="1" w:styleId="ConsPlusNonformat">
    <w:name w:val="ConsPlusNonformat"/>
    <w:rsid w:val="0048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Бесиев Джабраил Мовладович</dc:creator>
  <cp:keywords/>
  <dc:description/>
  <cp:lastModifiedBy>Бесиев Джабраил Мовладович</cp:lastModifiedBy>
  <cp:revision>2</cp:revision>
  <dcterms:created xsi:type="dcterms:W3CDTF">2022-06-17T11:42:00Z</dcterms:created>
  <dcterms:modified xsi:type="dcterms:W3CDTF">2022-06-17T11:42:00Z</dcterms:modified>
</cp:coreProperties>
</file>